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63" w:rsidRPr="00025F30" w:rsidRDefault="00524C88" w:rsidP="006B6DE7">
      <w:pPr>
        <w:pStyle w:val="Heading1"/>
        <w:spacing w:before="200" w:after="200"/>
        <w:jc w:val="center"/>
        <w:rPr>
          <w:color w:val="0F658A"/>
        </w:rPr>
      </w:pPr>
      <w:r w:rsidRPr="00025F30">
        <w:rPr>
          <w:color w:val="0F658A"/>
        </w:rPr>
        <w:t>Bendrosios apskaitos knyga - Judėjimas</w:t>
      </w:r>
    </w:p>
    <w:p w:rsidR="002E6D7D" w:rsidRPr="00CC5201" w:rsidRDefault="00524C88" w:rsidP="002E6D7D">
      <w:pPr>
        <w:jc w:val="both"/>
        <w:rPr>
          <w:rFonts w:cstheme="minorHAnsi"/>
        </w:rPr>
      </w:pPr>
      <w:r w:rsidRPr="00CC5201">
        <w:rPr>
          <w:rFonts w:cstheme="minorHAnsi"/>
        </w:rPr>
        <w:t xml:space="preserve">Bendrosios apskaitos knygos </w:t>
      </w:r>
      <w:r w:rsidR="00E22100" w:rsidRPr="00CC5201">
        <w:rPr>
          <w:rFonts w:cstheme="minorHAnsi"/>
        </w:rPr>
        <w:t>J</w:t>
      </w:r>
      <w:r w:rsidRPr="00CC5201">
        <w:rPr>
          <w:rFonts w:cstheme="minorHAnsi"/>
        </w:rPr>
        <w:t xml:space="preserve">udėjimas MOBIS programoje pradedamas naudoti visiškai </w:t>
      </w:r>
      <w:proofErr w:type="spellStart"/>
      <w:r w:rsidRPr="00CC5201">
        <w:rPr>
          <w:rFonts w:cstheme="minorHAnsi"/>
        </w:rPr>
        <w:t>rekatalogavus</w:t>
      </w:r>
      <w:proofErr w:type="spellEnd"/>
      <w:r w:rsidRPr="00CC5201">
        <w:rPr>
          <w:rFonts w:cstheme="minorHAnsi"/>
        </w:rPr>
        <w:t xml:space="preserve"> bibliotekos fondą.</w:t>
      </w:r>
    </w:p>
    <w:p w:rsidR="00A53B9C" w:rsidRPr="00CC5201" w:rsidRDefault="00A53B9C" w:rsidP="002E6D7D">
      <w:pPr>
        <w:jc w:val="both"/>
        <w:rPr>
          <w:rFonts w:eastAsia="Times New Roman" w:cstheme="minorHAnsi"/>
          <w:b/>
          <w:lang w:eastAsia="lt-LT"/>
        </w:rPr>
      </w:pPr>
      <w:r w:rsidRPr="00CC5201">
        <w:rPr>
          <w:rFonts w:eastAsia="Times New Roman" w:cstheme="minorHAnsi"/>
          <w:lang w:eastAsia="lt-LT"/>
        </w:rPr>
        <w:t xml:space="preserve">Šioje apskaitoje pateikiama, kiek buvo dokumentų egzempliorių, pavadinimų, naujų pavadinimų pasirinkto laikotarpio pradžioje, kiek nurašyta ir gauta per laikotarpį. </w:t>
      </w:r>
      <w:r w:rsidR="00C41BA2" w:rsidRPr="00CC5201">
        <w:rPr>
          <w:rFonts w:eastAsia="Times New Roman" w:cstheme="minorHAnsi"/>
          <w:b/>
          <w:lang w:eastAsia="lt-LT"/>
        </w:rPr>
        <w:t>Duomenys patenka tik iš užbaigų sąskaitų.</w:t>
      </w:r>
    </w:p>
    <w:p w:rsidR="00DD3A39" w:rsidRPr="00CC5201" w:rsidRDefault="00DD3A39" w:rsidP="00524C88">
      <w:pPr>
        <w:jc w:val="both"/>
        <w:rPr>
          <w:rFonts w:cstheme="minorHAnsi"/>
        </w:rPr>
      </w:pPr>
      <w:r w:rsidRPr="00CC5201">
        <w:rPr>
          <w:rFonts w:cstheme="minorHAnsi"/>
        </w:rPr>
        <w:t>Apskaitos duomenys įvedami laikotarpiais</w:t>
      </w:r>
      <w:r w:rsidR="00E22100" w:rsidRPr="00CC5201">
        <w:rPr>
          <w:rFonts w:cstheme="minorHAnsi"/>
        </w:rPr>
        <w:t>, naudojant mygtuką</w:t>
      </w:r>
      <w:r w:rsidR="00DE0191">
        <w:rPr>
          <w:rFonts w:cstheme="minorHAnsi"/>
        </w:rPr>
        <w:t xml:space="preserve"> </w:t>
      </w:r>
      <w:r w:rsidRPr="00DE0191">
        <w:rPr>
          <w:rFonts w:cstheme="minorHAnsi"/>
          <w:i/>
        </w:rPr>
        <w:t>Naujas apskaitos laikotarpis</w:t>
      </w:r>
      <w:r w:rsidRPr="00CC5201">
        <w:rPr>
          <w:rFonts w:cstheme="minorHAnsi"/>
        </w:rPr>
        <w:t>:</w:t>
      </w:r>
    </w:p>
    <w:p w:rsidR="00DD3A39" w:rsidRPr="00CC5201" w:rsidRDefault="00DD3A39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drawing>
          <wp:inline distT="0" distB="0" distL="0" distR="0" wp14:anchorId="4EEE183E" wp14:editId="1F24F025">
            <wp:extent cx="4997235" cy="1716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925" cy="171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7D" w:rsidRPr="00CC5201" w:rsidRDefault="002E6D7D" w:rsidP="00524C88">
      <w:pPr>
        <w:jc w:val="both"/>
        <w:rPr>
          <w:rFonts w:cstheme="minorHAnsi"/>
        </w:rPr>
      </w:pPr>
      <w:r w:rsidRPr="00CC5201">
        <w:rPr>
          <w:rFonts w:cstheme="minorHAnsi"/>
        </w:rPr>
        <w:t xml:space="preserve">Atsidariusiame lange įvedamas periodo pavadinimas ir parenkamas pats </w:t>
      </w:r>
      <w:r w:rsidR="00DE0191">
        <w:rPr>
          <w:rFonts w:cstheme="minorHAnsi"/>
        </w:rPr>
        <w:t xml:space="preserve">periodas. Spaudžiamas mygtukas </w:t>
      </w:r>
      <w:r w:rsidRPr="00DE0191">
        <w:rPr>
          <w:rFonts w:cstheme="minorHAnsi"/>
          <w:i/>
        </w:rPr>
        <w:t>Išsaugoti</w:t>
      </w:r>
      <w:r w:rsidRPr="00CC5201">
        <w:rPr>
          <w:rFonts w:cstheme="minorHAnsi"/>
        </w:rPr>
        <w:t>:</w:t>
      </w:r>
    </w:p>
    <w:p w:rsidR="00A20476" w:rsidRPr="00CC5201" w:rsidRDefault="00A20476" w:rsidP="00A20476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drawing>
          <wp:inline distT="0" distB="0" distL="0" distR="0" wp14:anchorId="671D8B50" wp14:editId="73766E07">
            <wp:extent cx="5115464" cy="171963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77" cy="171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7D" w:rsidRPr="00CC5201" w:rsidRDefault="002E6D7D" w:rsidP="00A20476">
      <w:pPr>
        <w:jc w:val="both"/>
        <w:rPr>
          <w:rFonts w:cstheme="minorHAnsi"/>
        </w:rPr>
      </w:pPr>
      <w:r w:rsidRPr="00CC5201">
        <w:rPr>
          <w:rFonts w:cstheme="minorHAnsi"/>
        </w:rPr>
        <w:t>Po išsaugojimo periodo pavadinimas pateikiamas Judėjimo apskaitos lange:</w:t>
      </w:r>
    </w:p>
    <w:p w:rsidR="002E6D7D" w:rsidRPr="00CC5201" w:rsidRDefault="002E6D7D" w:rsidP="00A20476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drawing>
          <wp:inline distT="0" distB="0" distL="0" distR="0">
            <wp:extent cx="5201728" cy="167247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08" cy="16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747" w:rsidRPr="00CC5201" w:rsidRDefault="002E6D7D" w:rsidP="00524C88">
      <w:pPr>
        <w:jc w:val="both"/>
        <w:rPr>
          <w:rFonts w:cstheme="minorHAnsi"/>
          <w:b/>
        </w:rPr>
      </w:pPr>
      <w:r w:rsidRPr="00CC5201">
        <w:rPr>
          <w:rFonts w:cstheme="minorHAnsi"/>
          <w:b/>
        </w:rPr>
        <w:t>Pradinio (</w:t>
      </w:r>
      <w:proofErr w:type="spellStart"/>
      <w:r w:rsidRPr="00CC5201">
        <w:rPr>
          <w:rFonts w:cstheme="minorHAnsi"/>
          <w:b/>
        </w:rPr>
        <w:t>pačio</w:t>
      </w:r>
      <w:proofErr w:type="spellEnd"/>
      <w:r w:rsidRPr="00CC5201">
        <w:rPr>
          <w:rFonts w:cstheme="minorHAnsi"/>
          <w:b/>
        </w:rPr>
        <w:t xml:space="preserve"> pirmo) laikotarpio duomenų </w:t>
      </w:r>
      <w:r w:rsidR="00C41BA2" w:rsidRPr="00CC5201">
        <w:rPr>
          <w:rFonts w:cstheme="minorHAnsi"/>
          <w:b/>
        </w:rPr>
        <w:t xml:space="preserve">pilnai </w:t>
      </w:r>
      <w:r w:rsidR="0011041C" w:rsidRPr="00CC5201">
        <w:rPr>
          <w:rFonts w:cstheme="minorHAnsi"/>
          <w:b/>
        </w:rPr>
        <w:t>programa pati</w:t>
      </w:r>
      <w:r w:rsidR="004907BF" w:rsidRPr="00CC5201">
        <w:rPr>
          <w:rFonts w:cstheme="minorHAnsi"/>
          <w:b/>
        </w:rPr>
        <w:t xml:space="preserve"> </w:t>
      </w:r>
      <w:r w:rsidR="0011041C" w:rsidRPr="00CC5201">
        <w:rPr>
          <w:rFonts w:cstheme="minorHAnsi"/>
          <w:b/>
        </w:rPr>
        <w:t>nesuskaičiuoja</w:t>
      </w:r>
      <w:r w:rsidRPr="00CC5201">
        <w:rPr>
          <w:rFonts w:cstheme="minorHAnsi"/>
          <w:b/>
        </w:rPr>
        <w:t xml:space="preserve">. Juos reikia suvesti ranka </w:t>
      </w:r>
      <w:r w:rsidR="00A40747" w:rsidRPr="00CC5201">
        <w:rPr>
          <w:rFonts w:cstheme="minorHAnsi"/>
          <w:b/>
        </w:rPr>
        <w:t>pa</w:t>
      </w:r>
      <w:r w:rsidR="00C41BA2" w:rsidRPr="00CC5201">
        <w:rPr>
          <w:rFonts w:cstheme="minorHAnsi"/>
          <w:b/>
        </w:rPr>
        <w:t xml:space="preserve">žymėjus </w:t>
      </w:r>
      <w:r w:rsidR="00C41BA2" w:rsidRPr="00DE0191">
        <w:rPr>
          <w:rFonts w:cstheme="minorHAnsi"/>
          <w:b/>
          <w:i/>
        </w:rPr>
        <w:t>R</w:t>
      </w:r>
      <w:r w:rsidR="00A40747" w:rsidRPr="00DE0191">
        <w:rPr>
          <w:rFonts w:cstheme="minorHAnsi"/>
          <w:b/>
          <w:i/>
        </w:rPr>
        <w:t>edagavimo režimą</w:t>
      </w:r>
      <w:r w:rsidR="00C41BA2" w:rsidRPr="00CC5201">
        <w:rPr>
          <w:rFonts w:cstheme="minorHAnsi"/>
          <w:b/>
        </w:rPr>
        <w:t xml:space="preserve"> ir paspaudus </w:t>
      </w:r>
      <w:r w:rsidR="00C41BA2" w:rsidRPr="00DE0191">
        <w:rPr>
          <w:rFonts w:cstheme="minorHAnsi"/>
          <w:b/>
          <w:i/>
        </w:rPr>
        <w:t>Skaičiuoti</w:t>
      </w:r>
      <w:r w:rsidR="00A40747" w:rsidRPr="00CC5201">
        <w:rPr>
          <w:rFonts w:cstheme="minorHAnsi"/>
          <w:b/>
        </w:rPr>
        <w:t>:</w:t>
      </w:r>
    </w:p>
    <w:p w:rsidR="00C41BA2" w:rsidRPr="00CC5201" w:rsidRDefault="00C41BA2" w:rsidP="00524C88">
      <w:pPr>
        <w:jc w:val="both"/>
        <w:rPr>
          <w:rFonts w:cstheme="minorHAnsi"/>
          <w:b/>
        </w:rPr>
      </w:pPr>
      <w:r w:rsidRPr="00CC5201">
        <w:rPr>
          <w:rFonts w:cstheme="minorHAnsi"/>
          <w:b/>
          <w:noProof/>
          <w:lang w:eastAsia="lt-LT"/>
        </w:rPr>
        <w:lastRenderedPageBreak/>
        <w:drawing>
          <wp:inline distT="0" distB="0" distL="0" distR="0">
            <wp:extent cx="6089650" cy="24003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A2" w:rsidRPr="00CC5201" w:rsidRDefault="00C41BA2" w:rsidP="00524C88">
      <w:pPr>
        <w:jc w:val="both"/>
        <w:rPr>
          <w:rFonts w:cstheme="minorHAnsi"/>
        </w:rPr>
      </w:pPr>
      <w:r w:rsidRPr="00CC5201">
        <w:rPr>
          <w:rFonts w:cstheme="minorHAnsi"/>
        </w:rPr>
        <w:t>Redagavimo režimu atsidariusiame lange rodomi gavimo duomenys tik iš užbaigtų sąskaitų</w:t>
      </w:r>
      <w:r w:rsidR="00636841" w:rsidRPr="00CC5201">
        <w:rPr>
          <w:rFonts w:cstheme="minorHAnsi"/>
        </w:rPr>
        <w:t xml:space="preserve"> ir nurašymo duomenys iš visų sąskaitų (nepriklausomai nuo to ar nurašytas </w:t>
      </w:r>
      <w:proofErr w:type="spellStart"/>
      <w:r w:rsidR="00636841" w:rsidRPr="00CC5201">
        <w:rPr>
          <w:rFonts w:cstheme="minorHAnsi"/>
        </w:rPr>
        <w:t>egz</w:t>
      </w:r>
      <w:proofErr w:type="spellEnd"/>
      <w:r w:rsidR="00636841" w:rsidRPr="00CC5201">
        <w:rPr>
          <w:rFonts w:cstheme="minorHAnsi"/>
        </w:rPr>
        <w:t>. priklausė užbaigtai ar neužbaigtai sąskaitai).</w:t>
      </w:r>
      <w:r w:rsidRPr="00CC5201">
        <w:rPr>
          <w:rFonts w:cstheme="minorHAnsi"/>
        </w:rPr>
        <w:t xml:space="preserve"> </w:t>
      </w:r>
      <w:proofErr w:type="spellStart"/>
      <w:r w:rsidRPr="00CC5201">
        <w:rPr>
          <w:rFonts w:cstheme="minorHAnsi"/>
        </w:rPr>
        <w:t>Rekataloguoti</w:t>
      </w:r>
      <w:proofErr w:type="spellEnd"/>
      <w:r w:rsidRPr="00CC5201">
        <w:rPr>
          <w:rFonts w:cstheme="minorHAnsi"/>
        </w:rPr>
        <w:t xml:space="preserve"> dokumentai iš retro sąskaitų (tokios sąskaitos </w:t>
      </w:r>
      <w:r w:rsidR="00342682" w:rsidRPr="00CC5201">
        <w:rPr>
          <w:rFonts w:cstheme="minorHAnsi"/>
        </w:rPr>
        <w:t>turi likti neužbaigtomis</w:t>
      </w:r>
      <w:r w:rsidRPr="00CC5201">
        <w:rPr>
          <w:rFonts w:cstheme="minorHAnsi"/>
        </w:rPr>
        <w:t>)</w:t>
      </w:r>
      <w:r w:rsidR="00636841" w:rsidRPr="00CC5201">
        <w:rPr>
          <w:rFonts w:cstheme="minorHAnsi"/>
        </w:rPr>
        <w:t xml:space="preserve"> į „gavimą“</w:t>
      </w:r>
      <w:r w:rsidR="00342682" w:rsidRPr="00CC5201">
        <w:rPr>
          <w:rFonts w:cstheme="minorHAnsi"/>
        </w:rPr>
        <w:t xml:space="preserve"> nepatenka. Todėl į pradinį lauk</w:t>
      </w:r>
      <w:r w:rsidR="00DE0191">
        <w:rPr>
          <w:rFonts w:cstheme="minorHAnsi"/>
        </w:rPr>
        <w:t>elį „</w:t>
      </w:r>
      <w:r w:rsidR="00342682" w:rsidRPr="00DE0191">
        <w:rPr>
          <w:rFonts w:cstheme="minorHAnsi"/>
          <w:i/>
        </w:rPr>
        <w:t>buvo</w:t>
      </w:r>
      <w:r w:rsidR="00DE0191">
        <w:rPr>
          <w:rFonts w:cstheme="minorHAnsi"/>
        </w:rPr>
        <w:t>“</w:t>
      </w:r>
      <w:bookmarkStart w:id="0" w:name="_GoBack"/>
      <w:bookmarkEnd w:id="0"/>
      <w:r w:rsidR="00342682" w:rsidRPr="00CC5201">
        <w:rPr>
          <w:rFonts w:cstheme="minorHAnsi"/>
        </w:rPr>
        <w:t xml:space="preserve"> reikia ranka suvesti </w:t>
      </w:r>
      <w:proofErr w:type="spellStart"/>
      <w:r w:rsidR="00342682" w:rsidRPr="00CC5201">
        <w:rPr>
          <w:rFonts w:cstheme="minorHAnsi"/>
        </w:rPr>
        <w:t>rekataloguotų</w:t>
      </w:r>
      <w:proofErr w:type="spellEnd"/>
      <w:r w:rsidR="00342682" w:rsidRPr="00CC5201">
        <w:rPr>
          <w:rFonts w:cstheme="minorHAnsi"/>
        </w:rPr>
        <w:t xml:space="preserve"> </w:t>
      </w:r>
      <w:r w:rsidR="00E50624" w:rsidRPr="00CC5201">
        <w:rPr>
          <w:rFonts w:cstheme="minorHAnsi"/>
        </w:rPr>
        <w:t>sąskaitų</w:t>
      </w:r>
      <w:r w:rsidR="00342682" w:rsidRPr="00CC5201">
        <w:rPr>
          <w:rFonts w:cstheme="minorHAnsi"/>
        </w:rPr>
        <w:t xml:space="preserve"> duomenis:</w:t>
      </w:r>
    </w:p>
    <w:p w:rsidR="00342682" w:rsidRPr="00CC5201" w:rsidRDefault="00E86475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drawing>
          <wp:inline distT="0" distB="0" distL="0" distR="0">
            <wp:extent cx="6038215" cy="427037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3F" w:rsidRPr="00CC5201" w:rsidRDefault="00DE0191" w:rsidP="00524C88">
      <w:pPr>
        <w:jc w:val="both"/>
        <w:rPr>
          <w:rFonts w:cstheme="minorHAnsi"/>
        </w:rPr>
      </w:pPr>
      <w:r>
        <w:rPr>
          <w:rFonts w:cstheme="minorHAnsi"/>
        </w:rPr>
        <w:t>Pažymėjus laukelį „</w:t>
      </w:r>
      <w:r w:rsidR="00E23C3F" w:rsidRPr="00DE0191">
        <w:rPr>
          <w:rFonts w:cstheme="minorHAnsi"/>
          <w:i/>
        </w:rPr>
        <w:t>buvo</w:t>
      </w:r>
      <w:r>
        <w:rPr>
          <w:rFonts w:cstheme="minorHAnsi"/>
        </w:rPr>
        <w:t>“</w:t>
      </w:r>
      <w:r w:rsidR="00E23C3F" w:rsidRPr="00CC5201">
        <w:rPr>
          <w:rFonts w:cstheme="minorHAnsi"/>
        </w:rPr>
        <w:t xml:space="preserve"> reikia 2 kartus spustelti pelytę ties tuo stulpeliu, kurio reikšmę norime įrašyti:</w:t>
      </w:r>
    </w:p>
    <w:p w:rsidR="00E23C3F" w:rsidRPr="00CC5201" w:rsidRDefault="00485CD3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lastRenderedPageBreak/>
        <w:drawing>
          <wp:inline distT="0" distB="0" distL="0" distR="0">
            <wp:extent cx="6038850" cy="4197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C3F" w:rsidRPr="00CC5201" w:rsidRDefault="00DE0191" w:rsidP="00524C88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="00B719EB" w:rsidRPr="00DE0191">
        <w:rPr>
          <w:rFonts w:cstheme="minorHAnsi"/>
          <w:i/>
        </w:rPr>
        <w:t>Buvo</w:t>
      </w:r>
      <w:r>
        <w:rPr>
          <w:rFonts w:cstheme="minorHAnsi"/>
        </w:rPr>
        <w:t>“</w:t>
      </w:r>
      <w:r w:rsidR="00B719EB" w:rsidRPr="00CC5201">
        <w:rPr>
          <w:rFonts w:cstheme="minorHAnsi"/>
        </w:rPr>
        <w:t xml:space="preserve"> reikšmes reikia/patartina užpildyti ne tik viršutinėje eilutėje </w:t>
      </w:r>
      <w:r>
        <w:rPr>
          <w:rFonts w:cstheme="minorHAnsi"/>
        </w:rPr>
        <w:t>„</w:t>
      </w:r>
      <w:r w:rsidR="00B719EB" w:rsidRPr="00DE0191">
        <w:rPr>
          <w:rFonts w:cstheme="minorHAnsi"/>
          <w:i/>
        </w:rPr>
        <w:t>Iš viso</w:t>
      </w:r>
      <w:r>
        <w:rPr>
          <w:rFonts w:cstheme="minorHAnsi"/>
        </w:rPr>
        <w:t>“</w:t>
      </w:r>
      <w:r w:rsidR="00B719EB" w:rsidRPr="00CC5201">
        <w:rPr>
          <w:rFonts w:cstheme="minorHAnsi"/>
        </w:rPr>
        <w:t xml:space="preserve">, bet ir pagal žemiau esančius skaidymus: pagal kalbas, mokslo šakas, dokumentų rūšis ir </w:t>
      </w:r>
      <w:proofErr w:type="spellStart"/>
      <w:r w:rsidR="00B719EB" w:rsidRPr="00CC5201">
        <w:rPr>
          <w:rFonts w:cstheme="minorHAnsi"/>
        </w:rPr>
        <w:t>t.t</w:t>
      </w:r>
      <w:proofErr w:type="spellEnd"/>
      <w:r w:rsidR="00B719EB" w:rsidRPr="00CC5201">
        <w:rPr>
          <w:rFonts w:cstheme="minorHAnsi"/>
        </w:rPr>
        <w:t>.</w:t>
      </w:r>
    </w:p>
    <w:p w:rsidR="00B719EB" w:rsidRPr="00CC5201" w:rsidRDefault="00A164AD" w:rsidP="00524C88">
      <w:pPr>
        <w:jc w:val="both"/>
        <w:rPr>
          <w:rFonts w:cstheme="minorHAnsi"/>
        </w:rPr>
      </w:pPr>
      <w:r w:rsidRPr="00CC5201">
        <w:rPr>
          <w:rFonts w:cstheme="minorHAnsi"/>
        </w:rPr>
        <w:t>Atkreipkite</w:t>
      </w:r>
      <w:r w:rsidR="00DE0191">
        <w:rPr>
          <w:rFonts w:cstheme="minorHAnsi"/>
        </w:rPr>
        <w:t xml:space="preserve"> dėmesį, kad užpildžius „</w:t>
      </w:r>
      <w:r w:rsidR="003A383A" w:rsidRPr="00DE0191">
        <w:rPr>
          <w:rFonts w:cstheme="minorHAnsi"/>
          <w:i/>
        </w:rPr>
        <w:t>buvo</w:t>
      </w:r>
      <w:r w:rsidR="00DE0191">
        <w:rPr>
          <w:rFonts w:cstheme="minorHAnsi"/>
        </w:rPr>
        <w:t>“</w:t>
      </w:r>
      <w:r w:rsidRPr="00CC5201">
        <w:rPr>
          <w:rFonts w:cstheme="minorHAnsi"/>
        </w:rPr>
        <w:t xml:space="preserve"> laukelius, reikšmės </w:t>
      </w:r>
      <w:r w:rsidR="00DE0191">
        <w:rPr>
          <w:rFonts w:cstheme="minorHAnsi"/>
        </w:rPr>
        <w:t>laukeliuose „</w:t>
      </w:r>
      <w:r w:rsidR="003A383A" w:rsidRPr="00DE0191">
        <w:rPr>
          <w:rFonts w:cstheme="minorHAnsi"/>
          <w:i/>
        </w:rPr>
        <w:t>yra</w:t>
      </w:r>
      <w:r w:rsidR="00DE0191">
        <w:rPr>
          <w:rFonts w:cstheme="minorHAnsi"/>
        </w:rPr>
        <w:t>“</w:t>
      </w:r>
      <w:r w:rsidR="009679EF" w:rsidRPr="00CC5201">
        <w:rPr>
          <w:rFonts w:cstheme="minorHAnsi"/>
        </w:rPr>
        <w:t xml:space="preserve"> automatiškai nepersiskaičiuos</w:t>
      </w:r>
      <w:r w:rsidR="003067E9" w:rsidRPr="00CC5201">
        <w:rPr>
          <w:rFonts w:cstheme="minorHAnsi"/>
        </w:rPr>
        <w:t>:</w:t>
      </w:r>
    </w:p>
    <w:p w:rsidR="003067E9" w:rsidRPr="00CC5201" w:rsidRDefault="003067E9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drawing>
          <wp:inline distT="0" distB="0" distL="0" distR="0" wp14:anchorId="4EEDEA20" wp14:editId="183BAEA9">
            <wp:extent cx="6096000" cy="3219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E9" w:rsidRPr="00CC5201" w:rsidRDefault="003067E9" w:rsidP="00524C88">
      <w:pPr>
        <w:jc w:val="both"/>
        <w:rPr>
          <w:rFonts w:cstheme="minorHAnsi"/>
          <w:noProof/>
          <w:lang w:eastAsia="lt-LT"/>
        </w:rPr>
      </w:pPr>
      <w:r w:rsidRPr="00CC5201">
        <w:rPr>
          <w:rFonts w:cstheme="minorHAnsi"/>
        </w:rPr>
        <w:t xml:space="preserve">Šitą vietą reikia suskaičiuoti patiems, naudojant Redagavimo režimą (du kartus spustelėjus </w:t>
      </w:r>
      <w:r w:rsidR="00DE0191">
        <w:rPr>
          <w:rFonts w:cstheme="minorHAnsi"/>
        </w:rPr>
        <w:t>pelytę ant kiekvienos laukelio „</w:t>
      </w:r>
      <w:r w:rsidRPr="00DE0191">
        <w:rPr>
          <w:rFonts w:cstheme="minorHAnsi"/>
          <w:i/>
        </w:rPr>
        <w:t>yra</w:t>
      </w:r>
      <w:r w:rsidR="00DE0191" w:rsidRPr="00DE0191">
        <w:rPr>
          <w:rFonts w:cstheme="minorHAnsi"/>
        </w:rPr>
        <w:t>“</w:t>
      </w:r>
      <w:r w:rsidRPr="00CC5201">
        <w:rPr>
          <w:rFonts w:cstheme="minorHAnsi"/>
        </w:rPr>
        <w:t xml:space="preserve"> reikšmės</w:t>
      </w:r>
      <w:r w:rsidR="00A164AD" w:rsidRPr="00CC5201">
        <w:rPr>
          <w:rFonts w:cstheme="minorHAnsi"/>
        </w:rPr>
        <w:t>)</w:t>
      </w:r>
      <w:r w:rsidRPr="00CC5201">
        <w:rPr>
          <w:rFonts w:cstheme="minorHAnsi"/>
        </w:rPr>
        <w:t>:</w:t>
      </w:r>
    </w:p>
    <w:p w:rsidR="009679EF" w:rsidRPr="00CC5201" w:rsidRDefault="003067E9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lastRenderedPageBreak/>
        <w:drawing>
          <wp:inline distT="0" distB="0" distL="0" distR="0">
            <wp:extent cx="5943600" cy="38671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8D" w:rsidRPr="00CC5201" w:rsidRDefault="005F0C8D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drawing>
          <wp:inline distT="0" distB="0" distL="0" distR="0">
            <wp:extent cx="6090285" cy="324358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49" w:rsidRPr="00CC5201" w:rsidRDefault="008C6649" w:rsidP="00524C88">
      <w:pPr>
        <w:jc w:val="both"/>
        <w:rPr>
          <w:rFonts w:cstheme="minorHAnsi"/>
        </w:rPr>
      </w:pPr>
      <w:r w:rsidRPr="00CC5201">
        <w:rPr>
          <w:rFonts w:cstheme="minorHAnsi"/>
        </w:rPr>
        <w:t>Bendrosios apskaitos knyga – Judėjimas suformuojama pažymėjus laikotarpį ir paspaudus Spausdinimo mygtuką:</w:t>
      </w:r>
    </w:p>
    <w:p w:rsidR="008C6649" w:rsidRPr="00CC5201" w:rsidRDefault="008C6649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lastRenderedPageBreak/>
        <w:drawing>
          <wp:inline distT="0" distB="0" distL="0" distR="0">
            <wp:extent cx="4921250" cy="1670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49" w:rsidRPr="00CC5201" w:rsidRDefault="008C6649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drawing>
          <wp:inline distT="0" distB="0" distL="0" distR="0">
            <wp:extent cx="3484880" cy="275209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BA" w:rsidRPr="00CC5201" w:rsidRDefault="00187EBA" w:rsidP="00524C88">
      <w:pPr>
        <w:jc w:val="both"/>
        <w:rPr>
          <w:rFonts w:cstheme="minorHAnsi"/>
        </w:rPr>
      </w:pPr>
      <w:r w:rsidRPr="00CC5201">
        <w:rPr>
          <w:rFonts w:cstheme="minorHAnsi"/>
        </w:rPr>
        <w:t>P.S. Laukelis „</w:t>
      </w:r>
      <w:proofErr w:type="spellStart"/>
      <w:r w:rsidRPr="00DE0191">
        <w:rPr>
          <w:rFonts w:cstheme="minorHAnsi"/>
          <w:i/>
        </w:rPr>
        <w:t>pav</w:t>
      </w:r>
      <w:proofErr w:type="spellEnd"/>
      <w:r w:rsidRPr="00DE0191">
        <w:rPr>
          <w:rFonts w:cstheme="minorHAnsi"/>
          <w:i/>
        </w:rPr>
        <w:t>.</w:t>
      </w:r>
      <w:r w:rsidRPr="00CC5201">
        <w:rPr>
          <w:rFonts w:cstheme="minorHAnsi"/>
        </w:rPr>
        <w:t xml:space="preserve">“ </w:t>
      </w:r>
      <w:proofErr w:type="spellStart"/>
      <w:r w:rsidRPr="00CC5201">
        <w:rPr>
          <w:rFonts w:cstheme="minorHAnsi"/>
        </w:rPr>
        <w:t>exceliniame</w:t>
      </w:r>
      <w:proofErr w:type="spellEnd"/>
      <w:r w:rsidRPr="00CC5201">
        <w:rPr>
          <w:rFonts w:cstheme="minorHAnsi"/>
        </w:rPr>
        <w:t xml:space="preserve"> dokumente skaičiuoja tik naujus pavadinimus.</w:t>
      </w:r>
    </w:p>
    <w:p w:rsidR="00A164AD" w:rsidRPr="00CC5201" w:rsidRDefault="006F43AF" w:rsidP="00524C88">
      <w:pPr>
        <w:jc w:val="both"/>
        <w:rPr>
          <w:rFonts w:cstheme="minorHAnsi"/>
        </w:rPr>
      </w:pPr>
      <w:r w:rsidRPr="00CC5201">
        <w:rPr>
          <w:rFonts w:cstheme="minorHAnsi"/>
        </w:rPr>
        <w:t>Vėlesnius laikotarpius į Judėjimą galima vesti pagal poreikį: kas mėnesį, kas ketvirtį, kas pusmetį arba kartą per metus. Tačiau la</w:t>
      </w:r>
      <w:r w:rsidR="00A164AD" w:rsidRPr="00CC5201">
        <w:rPr>
          <w:rFonts w:cstheme="minorHAnsi"/>
        </w:rPr>
        <w:t>ikotarpiai neturi persidengti</w:t>
      </w:r>
      <w:r w:rsidRPr="00CC5201">
        <w:rPr>
          <w:rFonts w:cstheme="minorHAnsi"/>
        </w:rPr>
        <w:t xml:space="preserve"> tarpusavyje</w:t>
      </w:r>
      <w:r w:rsidR="00A164AD" w:rsidRPr="00CC5201">
        <w:rPr>
          <w:rFonts w:cstheme="minorHAnsi"/>
        </w:rPr>
        <w:t>:</w:t>
      </w:r>
    </w:p>
    <w:p w:rsidR="00BC32BC" w:rsidRPr="00CC5201" w:rsidRDefault="00BC32BC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drawing>
          <wp:inline distT="0" distB="0" distL="0" distR="0" wp14:anchorId="7A6BEB87" wp14:editId="193793F4">
            <wp:extent cx="4914900" cy="18383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22" w:rsidRPr="00CC5201" w:rsidRDefault="00F349D9" w:rsidP="00524C88">
      <w:pPr>
        <w:jc w:val="both"/>
        <w:rPr>
          <w:rFonts w:cstheme="minorHAnsi"/>
        </w:rPr>
      </w:pPr>
      <w:r w:rsidRPr="00CC5201">
        <w:rPr>
          <w:rFonts w:cstheme="minorHAnsi"/>
        </w:rPr>
        <w:t>Įvedant</w:t>
      </w:r>
      <w:r w:rsidR="00850E22" w:rsidRPr="00CC5201">
        <w:rPr>
          <w:rFonts w:cstheme="minorHAnsi"/>
        </w:rPr>
        <w:t xml:space="preserve"> vėlesnius </w:t>
      </w:r>
      <w:r w:rsidR="00BC32BC" w:rsidRPr="00CC5201">
        <w:rPr>
          <w:rFonts w:cstheme="minorHAnsi"/>
        </w:rPr>
        <w:t xml:space="preserve">(po pradinio) </w:t>
      </w:r>
      <w:r w:rsidR="00850E22" w:rsidRPr="00CC5201">
        <w:rPr>
          <w:rFonts w:cstheme="minorHAnsi"/>
        </w:rPr>
        <w:t>laikotarpius, prog</w:t>
      </w:r>
      <w:r w:rsidRPr="00CC5201">
        <w:rPr>
          <w:rFonts w:cstheme="minorHAnsi"/>
        </w:rPr>
        <w:t>rama visus duomenis suskaičiuos</w:t>
      </w:r>
      <w:r w:rsidR="00850E22" w:rsidRPr="00CC5201">
        <w:rPr>
          <w:rFonts w:cstheme="minorHAnsi"/>
        </w:rPr>
        <w:t xml:space="preserve"> automatiškai:</w:t>
      </w:r>
    </w:p>
    <w:p w:rsidR="00850E22" w:rsidRPr="00CC5201" w:rsidRDefault="00BC32BC" w:rsidP="00524C88">
      <w:pPr>
        <w:jc w:val="both"/>
        <w:rPr>
          <w:rFonts w:cstheme="minorHAnsi"/>
        </w:rPr>
      </w:pPr>
      <w:r w:rsidRPr="00CC5201">
        <w:rPr>
          <w:rFonts w:cstheme="minorHAnsi"/>
          <w:noProof/>
          <w:lang w:eastAsia="lt-LT"/>
        </w:rPr>
        <w:lastRenderedPageBreak/>
        <w:drawing>
          <wp:inline distT="0" distB="0" distL="0" distR="0">
            <wp:extent cx="6038215" cy="3234690"/>
            <wp:effectExtent l="0" t="0" r="635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DDB" w:rsidRPr="00CC5201" w:rsidRDefault="00704125" w:rsidP="00524C88">
      <w:pPr>
        <w:jc w:val="both"/>
        <w:rPr>
          <w:rFonts w:cstheme="minorHAnsi"/>
        </w:rPr>
      </w:pPr>
      <w:r w:rsidRPr="00CC5201">
        <w:rPr>
          <w:rFonts w:cstheme="minorHAnsi"/>
          <w:color w:val="FF0000"/>
        </w:rPr>
        <w:t xml:space="preserve">Pabaigai: </w:t>
      </w:r>
      <w:r w:rsidRPr="00CC5201">
        <w:rPr>
          <w:rFonts w:cstheme="minorHAnsi"/>
        </w:rPr>
        <w:t>Bendrosios</w:t>
      </w:r>
      <w:r w:rsidR="00C71DDB" w:rsidRPr="00CC5201">
        <w:rPr>
          <w:rFonts w:cstheme="minorHAnsi"/>
        </w:rPr>
        <w:t xml:space="preserve"> apskaitos</w:t>
      </w:r>
      <w:r w:rsidRPr="00CC5201">
        <w:rPr>
          <w:rFonts w:cstheme="minorHAnsi"/>
        </w:rPr>
        <w:t xml:space="preserve"> knygos Judėjimas „mėgsta“ kruopštumą ir tvarką. Įvedus laikotarpius, suskaičiavus duomenis, jie užsifiksuoja. Nerekomenduojama trinti seniai sukurtų laikotarpių, redaguoti ten duomenų</w:t>
      </w:r>
      <w:r w:rsidR="00267E82" w:rsidRPr="00CC5201">
        <w:rPr>
          <w:rFonts w:cstheme="minorHAnsi"/>
        </w:rPr>
        <w:t>, palikti „skylių“</w:t>
      </w:r>
      <w:r w:rsidR="00C71DDB" w:rsidRPr="00CC5201">
        <w:rPr>
          <w:rFonts w:cstheme="minorHAnsi"/>
        </w:rPr>
        <w:t xml:space="preserve">, skaičiuoti duomenis kai laikotarpiai neišsaugoti ir </w:t>
      </w:r>
      <w:proofErr w:type="spellStart"/>
      <w:r w:rsidR="00C71DDB" w:rsidRPr="00CC5201">
        <w:rPr>
          <w:rFonts w:cstheme="minorHAnsi"/>
        </w:rPr>
        <w:t>pan</w:t>
      </w:r>
      <w:proofErr w:type="spellEnd"/>
      <w:r w:rsidR="00C71DDB" w:rsidRPr="00CC5201">
        <w:rPr>
          <w:rFonts w:cstheme="minorHAnsi"/>
        </w:rPr>
        <w:t>. Netinkamai pildant šią Bendrosios apskaitos knygos dalį galimi apskaitos neatitikimai, kurie</w:t>
      </w:r>
      <w:r w:rsidR="00E65DC1" w:rsidRPr="00CC5201">
        <w:rPr>
          <w:rFonts w:cstheme="minorHAnsi"/>
        </w:rPr>
        <w:t xml:space="preserve"> bibliotekos darbuotojui gali pasirodyti kaip programinės klaidos.</w:t>
      </w:r>
    </w:p>
    <w:p w:rsidR="00BC32BC" w:rsidRPr="00CC5201" w:rsidRDefault="00BC32BC" w:rsidP="00524C88">
      <w:pPr>
        <w:jc w:val="both"/>
        <w:rPr>
          <w:rFonts w:cstheme="minorHAnsi"/>
        </w:rPr>
      </w:pPr>
    </w:p>
    <w:p w:rsidR="00BC32BC" w:rsidRPr="00CC5201" w:rsidRDefault="00BC32BC" w:rsidP="00524C88">
      <w:pPr>
        <w:jc w:val="both"/>
        <w:rPr>
          <w:rFonts w:cstheme="minorHAnsi"/>
        </w:rPr>
      </w:pPr>
    </w:p>
    <w:sectPr w:rsidR="00BC32BC" w:rsidRPr="00CC5201" w:rsidSect="00025F30">
      <w:footerReference w:type="default" r:id="rId2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59" w:rsidRDefault="00B56D59" w:rsidP="00524C88">
      <w:pPr>
        <w:spacing w:after="0" w:line="240" w:lineRule="auto"/>
      </w:pPr>
      <w:r>
        <w:separator/>
      </w:r>
    </w:p>
  </w:endnote>
  <w:endnote w:type="continuationSeparator" w:id="0">
    <w:p w:rsidR="00B56D59" w:rsidRDefault="00B56D59" w:rsidP="0052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707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C88" w:rsidRDefault="00524C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C88" w:rsidRDefault="00524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59" w:rsidRDefault="00B56D59" w:rsidP="00524C88">
      <w:pPr>
        <w:spacing w:after="0" w:line="240" w:lineRule="auto"/>
      </w:pPr>
      <w:r>
        <w:separator/>
      </w:r>
    </w:p>
  </w:footnote>
  <w:footnote w:type="continuationSeparator" w:id="0">
    <w:p w:rsidR="00B56D59" w:rsidRDefault="00B56D59" w:rsidP="00524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7C"/>
    <w:rsid w:val="00025F30"/>
    <w:rsid w:val="0011041C"/>
    <w:rsid w:val="00187EBA"/>
    <w:rsid w:val="0023157C"/>
    <w:rsid w:val="00267E82"/>
    <w:rsid w:val="002E68BE"/>
    <w:rsid w:val="002E6D7D"/>
    <w:rsid w:val="003067E9"/>
    <w:rsid w:val="00342682"/>
    <w:rsid w:val="0036429D"/>
    <w:rsid w:val="003A383A"/>
    <w:rsid w:val="00485263"/>
    <w:rsid w:val="00485CD3"/>
    <w:rsid w:val="004907BF"/>
    <w:rsid w:val="004C06AA"/>
    <w:rsid w:val="00524C88"/>
    <w:rsid w:val="005F0C8D"/>
    <w:rsid w:val="00636841"/>
    <w:rsid w:val="00664500"/>
    <w:rsid w:val="006B6DE7"/>
    <w:rsid w:val="006F43AF"/>
    <w:rsid w:val="00704125"/>
    <w:rsid w:val="0082423B"/>
    <w:rsid w:val="00850E22"/>
    <w:rsid w:val="008C6649"/>
    <w:rsid w:val="009469E0"/>
    <w:rsid w:val="009679EF"/>
    <w:rsid w:val="00A164AD"/>
    <w:rsid w:val="00A20476"/>
    <w:rsid w:val="00A40747"/>
    <w:rsid w:val="00A53B9C"/>
    <w:rsid w:val="00B56D59"/>
    <w:rsid w:val="00B719EB"/>
    <w:rsid w:val="00BC32BC"/>
    <w:rsid w:val="00BD0164"/>
    <w:rsid w:val="00C41BA2"/>
    <w:rsid w:val="00C71DDB"/>
    <w:rsid w:val="00CC5201"/>
    <w:rsid w:val="00DD3A39"/>
    <w:rsid w:val="00DE0191"/>
    <w:rsid w:val="00E22100"/>
    <w:rsid w:val="00E23C3F"/>
    <w:rsid w:val="00E50624"/>
    <w:rsid w:val="00E65DC1"/>
    <w:rsid w:val="00E86475"/>
    <w:rsid w:val="00F349D9"/>
    <w:rsid w:val="00F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88"/>
  </w:style>
  <w:style w:type="paragraph" w:styleId="Footer">
    <w:name w:val="footer"/>
    <w:basedOn w:val="Normal"/>
    <w:link w:val="FooterChar"/>
    <w:uiPriority w:val="99"/>
    <w:unhideWhenUsed/>
    <w:rsid w:val="00524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88"/>
  </w:style>
  <w:style w:type="paragraph" w:styleId="Title">
    <w:name w:val="Title"/>
    <w:basedOn w:val="Normal"/>
    <w:next w:val="Normal"/>
    <w:link w:val="TitleChar"/>
    <w:uiPriority w:val="10"/>
    <w:qFormat/>
    <w:rsid w:val="00524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5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88"/>
  </w:style>
  <w:style w:type="paragraph" w:styleId="Footer">
    <w:name w:val="footer"/>
    <w:basedOn w:val="Normal"/>
    <w:link w:val="FooterChar"/>
    <w:uiPriority w:val="99"/>
    <w:unhideWhenUsed/>
    <w:rsid w:val="00524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88"/>
  </w:style>
  <w:style w:type="paragraph" w:styleId="Title">
    <w:name w:val="Title"/>
    <w:basedOn w:val="Normal"/>
    <w:next w:val="Normal"/>
    <w:link w:val="TitleChar"/>
    <w:uiPriority w:val="10"/>
    <w:qFormat/>
    <w:rsid w:val="00524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5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F804-2AD7-4AC4-B60F-32E2A618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6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Sabienė</dc:creator>
  <cp:lastModifiedBy>Viktorija Šateikienė</cp:lastModifiedBy>
  <cp:revision>37</cp:revision>
  <dcterms:created xsi:type="dcterms:W3CDTF">2016-02-23T14:04:00Z</dcterms:created>
  <dcterms:modified xsi:type="dcterms:W3CDTF">2017-11-14T08:03:00Z</dcterms:modified>
</cp:coreProperties>
</file>